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7517D" w:rsidRDefault="00000000" w:rsidP="00857DF5">
      <w:pPr>
        <w:jc w:val="both"/>
      </w:pPr>
      <w:r>
        <w:t xml:space="preserve">ISFD21 </w:t>
      </w:r>
    </w:p>
    <w:p w14:paraId="00000002" w14:textId="6D966411" w:rsidR="0037517D" w:rsidRDefault="00000000" w:rsidP="00857DF5">
      <w:pPr>
        <w:jc w:val="both"/>
      </w:pPr>
      <w:r>
        <w:t>R</w:t>
      </w:r>
      <w:r w:rsidR="0057694F">
        <w:t>É</w:t>
      </w:r>
      <w:r>
        <w:t>GIMEN ACAD</w:t>
      </w:r>
      <w:r w:rsidR="0057694F">
        <w:t>É</w:t>
      </w:r>
      <w:r>
        <w:t>MICO INSTITUCIONAL</w:t>
      </w:r>
    </w:p>
    <w:p w14:paraId="00000003" w14:textId="2BCCDF11" w:rsidR="0037517D" w:rsidRDefault="00000000" w:rsidP="00857DF5">
      <w:pPr>
        <w:jc w:val="both"/>
      </w:pPr>
      <w:r>
        <w:t>CAP</w:t>
      </w:r>
      <w:r w:rsidR="0057694F">
        <w:t>ÍT</w:t>
      </w:r>
      <w:r>
        <w:t>ULO 6. MODALIDAD DE CURSADA DE LAS CARRERAS</w:t>
      </w:r>
    </w:p>
    <w:p w14:paraId="00000004" w14:textId="77777777" w:rsidR="0037517D" w:rsidRDefault="00000000" w:rsidP="00857DF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b/>
          <w:color w:val="000000"/>
        </w:rPr>
        <w:t xml:space="preserve">Propuestas pedagógicas combinadas </w:t>
      </w:r>
      <w:r>
        <w:rPr>
          <w:color w:val="000000"/>
        </w:rPr>
        <w:t>(PPC)</w:t>
      </w:r>
    </w:p>
    <w:p w14:paraId="00000005" w14:textId="5B2C75D0" w:rsidR="0037517D" w:rsidRDefault="00000000" w:rsidP="00857D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En el proceso de planificación de PPC</w:t>
      </w:r>
      <w:r w:rsidR="0057694F">
        <w:rPr>
          <w:color w:val="000000"/>
        </w:rPr>
        <w:t xml:space="preserve"> para 2026,</w:t>
      </w:r>
      <w:r>
        <w:rPr>
          <w:color w:val="000000"/>
        </w:rPr>
        <w:t xml:space="preserve"> se definió</w:t>
      </w:r>
      <w:r w:rsidR="0057694F">
        <w:rPr>
          <w:color w:val="000000"/>
        </w:rPr>
        <w:t xml:space="preserve"> que estas propuestas se desarrollar</w:t>
      </w:r>
      <w:r w:rsidR="0012443C">
        <w:rPr>
          <w:color w:val="000000"/>
        </w:rPr>
        <w:t>á</w:t>
      </w:r>
      <w:r w:rsidR="0057694F">
        <w:rPr>
          <w:color w:val="000000"/>
        </w:rPr>
        <w:t>n entre 2° y 4°. La no inclusión de</w:t>
      </w:r>
      <w:r>
        <w:rPr>
          <w:color w:val="000000"/>
        </w:rPr>
        <w:t xml:space="preserve"> 1º</w:t>
      </w:r>
      <w:r w:rsidR="0057694F">
        <w:rPr>
          <w:color w:val="000000"/>
        </w:rPr>
        <w:t xml:space="preserve"> </w:t>
      </w:r>
      <w:r>
        <w:rPr>
          <w:color w:val="000000"/>
        </w:rPr>
        <w:t>año</w:t>
      </w:r>
      <w:r w:rsidR="0057694F">
        <w:rPr>
          <w:color w:val="000000"/>
        </w:rPr>
        <w:t>, al menos durante</w:t>
      </w:r>
      <w:r>
        <w:rPr>
          <w:color w:val="000000"/>
        </w:rPr>
        <w:t xml:space="preserve"> el ciclo 2026</w:t>
      </w:r>
      <w:r w:rsidR="0057694F">
        <w:rPr>
          <w:color w:val="000000"/>
        </w:rPr>
        <w:t>, se debe a la consideración de este año inicial como un tiempo central en el proceso de filiación académica, que requiere mayor presencialidad y acompañamiento de las trayectorias</w:t>
      </w:r>
      <w:r>
        <w:rPr>
          <w:color w:val="000000"/>
        </w:rPr>
        <w:t>.</w:t>
      </w:r>
    </w:p>
    <w:p w14:paraId="0B81F668" w14:textId="77777777" w:rsidR="00857DF5" w:rsidRPr="00857DF5" w:rsidRDefault="00000000" w:rsidP="00857D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De 2º a 4º año se hará una distribución progresiva que permita alcanzar hasta</w:t>
      </w:r>
      <w:r w:rsidR="0012443C">
        <w:rPr>
          <w:color w:val="000000"/>
        </w:rPr>
        <w:t xml:space="preserve"> el</w:t>
      </w:r>
      <w:r>
        <w:rPr>
          <w:color w:val="000000"/>
        </w:rPr>
        <w:t xml:space="preserve"> 49% del total de la caja curricular</w:t>
      </w:r>
      <w:r w:rsidR="00857DF5">
        <w:rPr>
          <w:color w:val="000000"/>
        </w:rPr>
        <w:t xml:space="preserve"> de cada carrera, según lo dispuesto por la Resolución 4196-24</w:t>
      </w:r>
      <w:r w:rsidR="0057694F">
        <w:rPr>
          <w:color w:val="000000"/>
        </w:rPr>
        <w:t xml:space="preserve">. </w:t>
      </w:r>
    </w:p>
    <w:p w14:paraId="00000006" w14:textId="461AC199" w:rsidR="0037517D" w:rsidRDefault="0057694F" w:rsidP="00857D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Será potestad de</w:t>
      </w:r>
      <w:r w:rsidR="00000000">
        <w:rPr>
          <w:color w:val="000000"/>
        </w:rPr>
        <w:t xml:space="preserve"> cada carrera  definir cu</w:t>
      </w:r>
      <w:r>
        <w:rPr>
          <w:color w:val="000000"/>
        </w:rPr>
        <w:t>á</w:t>
      </w:r>
      <w:r w:rsidR="00000000">
        <w:rPr>
          <w:color w:val="000000"/>
        </w:rPr>
        <w:t>les</w:t>
      </w:r>
      <w:r>
        <w:rPr>
          <w:color w:val="000000"/>
        </w:rPr>
        <w:t xml:space="preserve"> unidades curriculares</w:t>
      </w:r>
      <w:r w:rsidR="00000000">
        <w:rPr>
          <w:color w:val="000000"/>
        </w:rPr>
        <w:t xml:space="preserve"> serán las que tendrán PPC. En esta definición se tendrá</w:t>
      </w:r>
      <w:r w:rsidR="00071C3B">
        <w:rPr>
          <w:color w:val="000000"/>
        </w:rPr>
        <w:t xml:space="preserve"> en cuenta el </w:t>
      </w:r>
      <w:r w:rsidR="00000000">
        <w:rPr>
          <w:color w:val="000000"/>
        </w:rPr>
        <w:t>criterio</w:t>
      </w:r>
      <w:r w:rsidR="00071C3B">
        <w:rPr>
          <w:color w:val="000000"/>
        </w:rPr>
        <w:t xml:space="preserve"> de</w:t>
      </w:r>
      <w:r w:rsidR="00000000">
        <w:rPr>
          <w:color w:val="000000"/>
        </w:rPr>
        <w:t xml:space="preserve"> mantener la misma modalidad de cursada en:</w:t>
      </w:r>
    </w:p>
    <w:p w14:paraId="00000007" w14:textId="2D34E85F" w:rsidR="0037517D" w:rsidRDefault="00000000" w:rsidP="00857D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Las materias comunes en familias de carrera (E</w:t>
      </w:r>
      <w:r w:rsidR="0057694F">
        <w:rPr>
          <w:color w:val="000000"/>
        </w:rPr>
        <w:t xml:space="preserve">ducación </w:t>
      </w:r>
      <w:r>
        <w:rPr>
          <w:color w:val="000000"/>
        </w:rPr>
        <w:t>P</w:t>
      </w:r>
      <w:r w:rsidR="0057694F">
        <w:rPr>
          <w:color w:val="000000"/>
        </w:rPr>
        <w:t>rimaria</w:t>
      </w:r>
      <w:r w:rsidR="0012443C">
        <w:rPr>
          <w:color w:val="000000"/>
        </w:rPr>
        <w:t xml:space="preserve"> y</w:t>
      </w:r>
      <w:r w:rsidR="0057694F">
        <w:rPr>
          <w:color w:val="000000"/>
        </w:rPr>
        <w:t xml:space="preserve"> </w:t>
      </w:r>
      <w:r>
        <w:rPr>
          <w:color w:val="000000"/>
        </w:rPr>
        <w:t>E</w:t>
      </w:r>
      <w:r w:rsidR="0057694F">
        <w:rPr>
          <w:color w:val="000000"/>
        </w:rPr>
        <w:t xml:space="preserve">ducación </w:t>
      </w:r>
      <w:r>
        <w:rPr>
          <w:color w:val="000000"/>
        </w:rPr>
        <w:t>E</w:t>
      </w:r>
      <w:r w:rsidR="0057694F">
        <w:rPr>
          <w:color w:val="000000"/>
        </w:rPr>
        <w:t xml:space="preserve">special – </w:t>
      </w:r>
      <w:r>
        <w:rPr>
          <w:color w:val="000000"/>
        </w:rPr>
        <w:t>Len</w:t>
      </w:r>
      <w:r w:rsidR="0057694F">
        <w:rPr>
          <w:color w:val="000000"/>
        </w:rPr>
        <w:t xml:space="preserve">gua, </w:t>
      </w:r>
      <w:r>
        <w:rPr>
          <w:color w:val="000000"/>
        </w:rPr>
        <w:t>Mat</w:t>
      </w:r>
      <w:r w:rsidR="0057694F">
        <w:rPr>
          <w:color w:val="000000"/>
        </w:rPr>
        <w:t>emática e</w:t>
      </w:r>
      <w:r>
        <w:rPr>
          <w:color w:val="000000"/>
        </w:rPr>
        <w:t xml:space="preserve"> Ing</w:t>
      </w:r>
      <w:r w:rsidR="0057694F">
        <w:rPr>
          <w:color w:val="000000"/>
        </w:rPr>
        <w:t xml:space="preserve">lés - </w:t>
      </w:r>
      <w:r>
        <w:rPr>
          <w:color w:val="000000"/>
        </w:rPr>
        <w:t>His</w:t>
      </w:r>
      <w:r w:rsidR="0057694F">
        <w:rPr>
          <w:color w:val="000000"/>
        </w:rPr>
        <w:t>toria</w:t>
      </w:r>
      <w:r>
        <w:rPr>
          <w:color w:val="000000"/>
        </w:rPr>
        <w:t>, Geo</w:t>
      </w:r>
      <w:r w:rsidR="0057694F">
        <w:rPr>
          <w:color w:val="000000"/>
        </w:rPr>
        <w:t>grafía</w:t>
      </w:r>
      <w:r>
        <w:rPr>
          <w:color w:val="000000"/>
        </w:rPr>
        <w:t>, Filo</w:t>
      </w:r>
      <w:r w:rsidR="0057694F">
        <w:rPr>
          <w:color w:val="000000"/>
        </w:rPr>
        <w:t>sofía y</w:t>
      </w:r>
      <w:r>
        <w:rPr>
          <w:color w:val="000000"/>
        </w:rPr>
        <w:t xml:space="preserve"> Bio</w:t>
      </w:r>
      <w:r w:rsidR="0057694F">
        <w:rPr>
          <w:color w:val="000000"/>
        </w:rPr>
        <w:t>logía</w:t>
      </w:r>
      <w:r>
        <w:rPr>
          <w:color w:val="000000"/>
        </w:rPr>
        <w:t>)</w:t>
      </w:r>
      <w:r w:rsidR="00071C3B">
        <w:rPr>
          <w:color w:val="000000"/>
        </w:rPr>
        <w:t>.</w:t>
      </w:r>
    </w:p>
    <w:p w14:paraId="00000008" w14:textId="751DD338" w:rsidR="0037517D" w:rsidRDefault="0012443C" w:rsidP="00857D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Las m</w:t>
      </w:r>
      <w:r w:rsidR="00000000">
        <w:rPr>
          <w:color w:val="000000"/>
        </w:rPr>
        <w:t>aterias que se replican en distintas comisiones del mismo año</w:t>
      </w:r>
      <w:r>
        <w:rPr>
          <w:color w:val="000000"/>
        </w:rPr>
        <w:t xml:space="preserve"> de la misma carrera</w:t>
      </w:r>
      <w:r w:rsidR="00071C3B">
        <w:rPr>
          <w:color w:val="000000"/>
        </w:rPr>
        <w:t>.</w:t>
      </w:r>
      <w:r w:rsidR="00000000">
        <w:rPr>
          <w:color w:val="000000"/>
        </w:rPr>
        <w:t xml:space="preserve"> </w:t>
      </w:r>
    </w:p>
    <w:p w14:paraId="0000000A" w14:textId="15B1A1F6" w:rsidR="0037517D" w:rsidRDefault="00000000" w:rsidP="00857D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Sobre la asistencia en PPC</w:t>
      </w:r>
      <w:r w:rsidR="00071C3B">
        <w:rPr>
          <w:color w:val="000000"/>
        </w:rPr>
        <w:t>, esta</w:t>
      </w:r>
      <w:r>
        <w:rPr>
          <w:color w:val="000000"/>
        </w:rPr>
        <w:t xml:space="preserve"> debe </w:t>
      </w:r>
      <w:r w:rsidR="00071C3B">
        <w:rPr>
          <w:color w:val="000000"/>
        </w:rPr>
        <w:t xml:space="preserve">respetar </w:t>
      </w:r>
      <w:r w:rsidR="0012443C">
        <w:rPr>
          <w:color w:val="000000"/>
        </w:rPr>
        <w:t xml:space="preserve">el </w:t>
      </w:r>
      <w:r>
        <w:rPr>
          <w:color w:val="000000"/>
        </w:rPr>
        <w:t xml:space="preserve">80% </w:t>
      </w:r>
      <w:r w:rsidR="00071C3B">
        <w:rPr>
          <w:color w:val="000000"/>
        </w:rPr>
        <w:t>de asistencia a</w:t>
      </w:r>
      <w:r>
        <w:rPr>
          <w:color w:val="000000"/>
        </w:rPr>
        <w:t xml:space="preserve"> clases presenciales y</w:t>
      </w:r>
      <w:r w:rsidR="00071C3B">
        <w:rPr>
          <w:color w:val="000000"/>
        </w:rPr>
        <w:t xml:space="preserve">, </w:t>
      </w:r>
      <w:r w:rsidR="00071C3B">
        <w:rPr>
          <w:color w:val="000000"/>
        </w:rPr>
        <w:t>en entornos virtuales</w:t>
      </w:r>
      <w:r w:rsidR="00071C3B">
        <w:rPr>
          <w:color w:val="000000"/>
        </w:rPr>
        <w:t>,</w:t>
      </w:r>
      <w:r>
        <w:rPr>
          <w:color w:val="000000"/>
        </w:rPr>
        <w:t xml:space="preserve"> la realización de las actividades consideradas obligatorias.</w:t>
      </w:r>
    </w:p>
    <w:p w14:paraId="0000000B" w14:textId="77777777" w:rsidR="0037517D" w:rsidRDefault="00000000" w:rsidP="00857D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Para el trabajo asincrónico se utilizará la plataforma virtual del INFOD.</w:t>
      </w:r>
    </w:p>
    <w:p w14:paraId="0000000C" w14:textId="74C95668" w:rsidR="0037517D" w:rsidRPr="0012443C" w:rsidRDefault="00071C3B" w:rsidP="00857D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En cuanto a la o</w:t>
      </w:r>
      <w:r w:rsidR="00000000">
        <w:rPr>
          <w:color w:val="000000"/>
        </w:rPr>
        <w:t>rganización institucional de las PPC: el calendario de actividades asincrónicas se organizar</w:t>
      </w:r>
      <w:r>
        <w:rPr>
          <w:color w:val="000000"/>
        </w:rPr>
        <w:t>á</w:t>
      </w:r>
      <w:r w:rsidR="00000000">
        <w:rPr>
          <w:color w:val="000000"/>
        </w:rPr>
        <w:t xml:space="preserve"> desde abril  hasta el mes de octubre, el último encuentro del año y los recuperatorios serán presenciales.</w:t>
      </w:r>
    </w:p>
    <w:p w14:paraId="772399B6" w14:textId="77777777" w:rsidR="0012443C" w:rsidRDefault="0012443C" w:rsidP="00857D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En el caso de 2° año las actividades asincrónicas se organizarán una vez al mes.</w:t>
      </w:r>
    </w:p>
    <w:p w14:paraId="0000000D" w14:textId="60617575" w:rsidR="0037517D" w:rsidRDefault="00071C3B" w:rsidP="00857D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E</w:t>
      </w:r>
      <w:r>
        <w:rPr>
          <w:color w:val="000000"/>
        </w:rPr>
        <w:t>n el ciclo 2026</w:t>
      </w:r>
      <w:r>
        <w:rPr>
          <w:color w:val="000000"/>
        </w:rPr>
        <w:t>, s</w:t>
      </w:r>
      <w:r w:rsidR="00000000">
        <w:rPr>
          <w:color w:val="000000"/>
        </w:rPr>
        <w:t xml:space="preserve">e organizarán </w:t>
      </w:r>
      <w:r>
        <w:rPr>
          <w:color w:val="000000"/>
        </w:rPr>
        <w:t xml:space="preserve">Institucionalmente </w:t>
      </w:r>
      <w:r w:rsidR="00000000">
        <w:rPr>
          <w:color w:val="000000"/>
        </w:rPr>
        <w:t xml:space="preserve">los calendarios por </w:t>
      </w:r>
      <w:r>
        <w:rPr>
          <w:color w:val="000000"/>
        </w:rPr>
        <w:t>f</w:t>
      </w:r>
      <w:r w:rsidR="00000000">
        <w:rPr>
          <w:color w:val="000000"/>
        </w:rPr>
        <w:t>amilias de carrera</w:t>
      </w:r>
      <w:r>
        <w:rPr>
          <w:color w:val="000000"/>
        </w:rPr>
        <w:t>:</w:t>
      </w:r>
      <w:r w:rsidR="00000000">
        <w:rPr>
          <w:color w:val="000000"/>
        </w:rPr>
        <w:t xml:space="preserve">  </w:t>
      </w:r>
    </w:p>
    <w:p w14:paraId="0000000E" w14:textId="417BD8D9" w:rsidR="0037517D" w:rsidRDefault="00000000" w:rsidP="00857DF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 w:rsidRPr="00E769FA">
        <w:rPr>
          <w:color w:val="000000"/>
          <w:u w:val="single"/>
        </w:rPr>
        <w:t>Semana asincrónica</w:t>
      </w:r>
      <w:r w:rsidR="00071C3B" w:rsidRPr="00E769FA">
        <w:rPr>
          <w:color w:val="000000"/>
          <w:u w:val="single"/>
        </w:rPr>
        <w:t xml:space="preserve"> mensual</w:t>
      </w:r>
      <w:r w:rsidR="00071C3B">
        <w:rPr>
          <w:color w:val="000000"/>
        </w:rPr>
        <w:t>:</w:t>
      </w:r>
      <w:r>
        <w:rPr>
          <w:color w:val="000000"/>
        </w:rPr>
        <w:t xml:space="preserve"> </w:t>
      </w:r>
    </w:p>
    <w:p w14:paraId="0000000F" w14:textId="590D90B3" w:rsidR="0037517D" w:rsidRDefault="00000000" w:rsidP="00857DF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Se</w:t>
      </w:r>
      <w:r w:rsidR="00E769FA">
        <w:rPr>
          <w:color w:val="000000"/>
        </w:rPr>
        <w:t>gunda semana del mes:</w:t>
      </w:r>
      <w:r>
        <w:rPr>
          <w:color w:val="000000"/>
        </w:rPr>
        <w:t xml:space="preserve"> E</w:t>
      </w:r>
      <w:r w:rsidR="00531B27">
        <w:rPr>
          <w:color w:val="000000"/>
        </w:rPr>
        <w:t xml:space="preserve">ducación </w:t>
      </w:r>
      <w:r>
        <w:rPr>
          <w:color w:val="000000"/>
        </w:rPr>
        <w:t>P</w:t>
      </w:r>
      <w:r w:rsidR="00531B27">
        <w:rPr>
          <w:color w:val="000000"/>
        </w:rPr>
        <w:t xml:space="preserve">rimaria, </w:t>
      </w:r>
      <w:r>
        <w:rPr>
          <w:color w:val="000000"/>
        </w:rPr>
        <w:t>E</w:t>
      </w:r>
      <w:r w:rsidR="00531B27">
        <w:rPr>
          <w:color w:val="000000"/>
        </w:rPr>
        <w:t>ducación Especial.</w:t>
      </w:r>
    </w:p>
    <w:p w14:paraId="00000010" w14:textId="168D6E60" w:rsidR="0037517D" w:rsidRDefault="00E769FA" w:rsidP="00857DF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Tercera semana del mes:</w:t>
      </w:r>
      <w:r w:rsidR="00000000">
        <w:rPr>
          <w:color w:val="000000"/>
        </w:rPr>
        <w:t xml:space="preserve"> Lengua</w:t>
      </w:r>
      <w:r w:rsidR="00531B27">
        <w:rPr>
          <w:color w:val="000000"/>
        </w:rPr>
        <w:t>,</w:t>
      </w:r>
      <w:r w:rsidR="00000000">
        <w:rPr>
          <w:color w:val="000000"/>
        </w:rPr>
        <w:t xml:space="preserve"> Ingl</w:t>
      </w:r>
      <w:r w:rsidR="00531B27">
        <w:rPr>
          <w:color w:val="000000"/>
        </w:rPr>
        <w:t>é</w:t>
      </w:r>
      <w:r w:rsidR="00000000">
        <w:rPr>
          <w:color w:val="000000"/>
        </w:rPr>
        <w:t>s</w:t>
      </w:r>
      <w:r w:rsidR="00531B27">
        <w:rPr>
          <w:color w:val="000000"/>
        </w:rPr>
        <w:t>,</w:t>
      </w:r>
      <w:r w:rsidR="00000000">
        <w:rPr>
          <w:color w:val="000000"/>
        </w:rPr>
        <w:t xml:space="preserve"> Mat</w:t>
      </w:r>
      <w:r w:rsidR="00531B27">
        <w:rPr>
          <w:color w:val="000000"/>
        </w:rPr>
        <w:t>emática.</w:t>
      </w:r>
    </w:p>
    <w:p w14:paraId="00000011" w14:textId="7D3B421B" w:rsidR="0037517D" w:rsidRDefault="00E769FA" w:rsidP="00857DF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Cuarta semana del mes:</w:t>
      </w:r>
      <w:r w:rsidR="00000000">
        <w:rPr>
          <w:color w:val="000000"/>
        </w:rPr>
        <w:t xml:space="preserve"> </w:t>
      </w:r>
      <w:r w:rsidR="00531B27">
        <w:rPr>
          <w:color w:val="000000"/>
        </w:rPr>
        <w:t>F</w:t>
      </w:r>
      <w:r w:rsidR="00000000">
        <w:rPr>
          <w:color w:val="000000"/>
        </w:rPr>
        <w:t>ilo</w:t>
      </w:r>
      <w:r w:rsidR="00531B27">
        <w:rPr>
          <w:color w:val="000000"/>
        </w:rPr>
        <w:t>sofía,</w:t>
      </w:r>
      <w:r w:rsidR="00000000">
        <w:rPr>
          <w:color w:val="000000"/>
        </w:rPr>
        <w:t xml:space="preserve"> </w:t>
      </w:r>
      <w:r w:rsidR="00531B27">
        <w:rPr>
          <w:color w:val="000000"/>
        </w:rPr>
        <w:t>H</w:t>
      </w:r>
      <w:r w:rsidR="00000000">
        <w:rPr>
          <w:color w:val="000000"/>
        </w:rPr>
        <w:t>is</w:t>
      </w:r>
      <w:r w:rsidR="00531B27">
        <w:rPr>
          <w:color w:val="000000"/>
        </w:rPr>
        <w:t>toria,</w:t>
      </w:r>
      <w:r w:rsidR="00000000">
        <w:rPr>
          <w:color w:val="000000"/>
        </w:rPr>
        <w:t xml:space="preserve">  </w:t>
      </w:r>
      <w:r w:rsidR="00531B27">
        <w:rPr>
          <w:color w:val="000000"/>
        </w:rPr>
        <w:t>G</w:t>
      </w:r>
      <w:r w:rsidR="00000000">
        <w:rPr>
          <w:color w:val="000000"/>
        </w:rPr>
        <w:t>eo</w:t>
      </w:r>
      <w:r w:rsidR="00531B27">
        <w:rPr>
          <w:color w:val="000000"/>
        </w:rPr>
        <w:t>grafía,</w:t>
      </w:r>
      <w:r w:rsidR="00000000">
        <w:rPr>
          <w:color w:val="000000"/>
        </w:rPr>
        <w:t xml:space="preserve"> </w:t>
      </w:r>
      <w:r w:rsidR="00531B27">
        <w:rPr>
          <w:color w:val="000000"/>
        </w:rPr>
        <w:t>B</w:t>
      </w:r>
      <w:r w:rsidR="00000000">
        <w:rPr>
          <w:color w:val="000000"/>
        </w:rPr>
        <w:t>io</w:t>
      </w:r>
      <w:r w:rsidR="00531B27">
        <w:rPr>
          <w:color w:val="000000"/>
        </w:rPr>
        <w:t>logía.</w:t>
      </w:r>
    </w:p>
    <w:p w14:paraId="54C0E431" w14:textId="77777777" w:rsidR="00531B27" w:rsidRPr="00531B27" w:rsidRDefault="00531B27" w:rsidP="00857D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Las </w:t>
      </w:r>
      <w:r w:rsidR="00000000">
        <w:rPr>
          <w:color w:val="000000"/>
        </w:rPr>
        <w:t xml:space="preserve">materias </w:t>
      </w:r>
      <w:r>
        <w:rPr>
          <w:color w:val="000000"/>
        </w:rPr>
        <w:t xml:space="preserve">que </w:t>
      </w:r>
      <w:r w:rsidR="00000000">
        <w:rPr>
          <w:color w:val="000000"/>
        </w:rPr>
        <w:t>tendrán modalidad PPC</w:t>
      </w:r>
      <w:r>
        <w:rPr>
          <w:color w:val="000000"/>
        </w:rPr>
        <w:t xml:space="preserve"> deberán definirse antes de la inscripción de materias de 2026.</w:t>
      </w:r>
    </w:p>
    <w:p w14:paraId="00000012" w14:textId="55E7A1B8" w:rsidR="0037517D" w:rsidRDefault="00531B27" w:rsidP="00857D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L</w:t>
      </w:r>
      <w:r w:rsidR="00000000">
        <w:rPr>
          <w:color w:val="000000"/>
        </w:rPr>
        <w:t xml:space="preserve">os proyectos </w:t>
      </w:r>
      <w:r>
        <w:rPr>
          <w:color w:val="000000"/>
        </w:rPr>
        <w:t>deberán ser presentados</w:t>
      </w:r>
      <w:r w:rsidR="00000000">
        <w:rPr>
          <w:color w:val="000000"/>
        </w:rPr>
        <w:t xml:space="preserve"> a </w:t>
      </w:r>
      <w:r w:rsidR="00E769FA">
        <w:rPr>
          <w:color w:val="000000"/>
        </w:rPr>
        <w:t xml:space="preserve">cada curso </w:t>
      </w:r>
      <w:r w:rsidR="00000000">
        <w:rPr>
          <w:color w:val="000000"/>
        </w:rPr>
        <w:t xml:space="preserve">durante el </w:t>
      </w:r>
      <w:r>
        <w:rPr>
          <w:color w:val="000000"/>
        </w:rPr>
        <w:t xml:space="preserve">primer </w:t>
      </w:r>
      <w:r w:rsidR="00000000">
        <w:rPr>
          <w:color w:val="000000"/>
        </w:rPr>
        <w:t>mes de clases</w:t>
      </w:r>
      <w:r>
        <w:rPr>
          <w:color w:val="000000"/>
        </w:rPr>
        <w:t xml:space="preserve"> y deberán incluir</w:t>
      </w:r>
      <w:r w:rsidR="00000000">
        <w:rPr>
          <w:color w:val="000000"/>
        </w:rPr>
        <w:t xml:space="preserve"> todos los componentes defi</w:t>
      </w:r>
      <w:r>
        <w:rPr>
          <w:color w:val="000000"/>
        </w:rPr>
        <w:t>nidos en el Anexo 3</w:t>
      </w:r>
      <w:r w:rsidR="00000000">
        <w:rPr>
          <w:color w:val="000000"/>
        </w:rPr>
        <w:t xml:space="preserve"> </w:t>
      </w:r>
      <w:r>
        <w:rPr>
          <w:color w:val="000000"/>
        </w:rPr>
        <w:t>d</w:t>
      </w:r>
      <w:r w:rsidR="00000000">
        <w:rPr>
          <w:color w:val="000000"/>
        </w:rPr>
        <w:t>el RA</w:t>
      </w:r>
      <w:r>
        <w:rPr>
          <w:color w:val="000000"/>
        </w:rPr>
        <w:t>M, Resolución 4196-24</w:t>
      </w:r>
      <w:r w:rsidR="00000000">
        <w:rPr>
          <w:color w:val="000000"/>
        </w:rPr>
        <w:t>.</w:t>
      </w:r>
    </w:p>
    <w:p w14:paraId="00000013" w14:textId="459B5D23" w:rsidR="0037517D" w:rsidRDefault="00000000" w:rsidP="00857D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Se organizarán institucionalmente</w:t>
      </w:r>
      <w:r w:rsidR="0012443C">
        <w:rPr>
          <w:color w:val="000000"/>
        </w:rPr>
        <w:t>, tanto para docentes como para estudiantes,</w:t>
      </w:r>
      <w:r>
        <w:rPr>
          <w:color w:val="000000"/>
        </w:rPr>
        <w:t xml:space="preserve"> instancias de capacitación y trabajo sobre la modalidad de cursada con PPC .</w:t>
      </w:r>
    </w:p>
    <w:p w14:paraId="00000014" w14:textId="77777777" w:rsidR="0037517D" w:rsidRDefault="0037517D" w:rsidP="00857DF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0000015" w14:textId="77777777" w:rsidR="0037517D" w:rsidRDefault="0037517D" w:rsidP="00857DF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0000016" w14:textId="77777777" w:rsidR="0037517D" w:rsidRDefault="0037517D" w:rsidP="00857DF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sectPr w:rsidR="0037517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83635"/>
    <w:multiLevelType w:val="multilevel"/>
    <w:tmpl w:val="AE1A9618"/>
    <w:lvl w:ilvl="0">
      <w:start w:val="1"/>
      <w:numFmt w:val="lowerLetter"/>
      <w:lvlText w:val="%1)"/>
      <w:lvlJc w:val="left"/>
      <w:pPr>
        <w:ind w:left="1110" w:hanging="360"/>
      </w:p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3D4123F7"/>
    <w:multiLevelType w:val="multilevel"/>
    <w:tmpl w:val="F6387C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2E615C2"/>
    <w:multiLevelType w:val="multilevel"/>
    <w:tmpl w:val="F836EE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00789806">
    <w:abstractNumId w:val="2"/>
  </w:num>
  <w:num w:numId="2" w16cid:durableId="1993681661">
    <w:abstractNumId w:val="0"/>
  </w:num>
  <w:num w:numId="3" w16cid:durableId="1654750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7D"/>
    <w:rsid w:val="00071C3B"/>
    <w:rsid w:val="0012443C"/>
    <w:rsid w:val="0037517D"/>
    <w:rsid w:val="00415336"/>
    <w:rsid w:val="00531B27"/>
    <w:rsid w:val="0057694F"/>
    <w:rsid w:val="00857DF5"/>
    <w:rsid w:val="00E7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B9A0"/>
  <w15:docId w15:val="{85564551-3A3E-474D-A933-BBCB574E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390</Words>
  <Characters>2005</Characters>
  <Application>Microsoft Office Word</Application>
  <DocSecurity>0</DocSecurity>
  <Lines>46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Florencia Meardi</cp:lastModifiedBy>
  <cp:revision>2</cp:revision>
  <dcterms:created xsi:type="dcterms:W3CDTF">2025-10-23T23:27:00Z</dcterms:created>
  <dcterms:modified xsi:type="dcterms:W3CDTF">2025-10-24T00:24:00Z</dcterms:modified>
</cp:coreProperties>
</file>